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94" w:rsidRPr="009D3A94" w:rsidRDefault="009D3A94" w:rsidP="009D3A94">
      <w:pPr>
        <w:spacing w:after="0"/>
        <w:ind w:firstLine="540"/>
        <w:rPr>
          <w:rFonts w:ascii="Times New Roman" w:hAnsi="Times New Roman"/>
          <w:b/>
          <w:sz w:val="24"/>
          <w:szCs w:val="24"/>
          <w:lang w:val="kk-KZ" w:eastAsia="kk-KZ"/>
        </w:rPr>
      </w:pPr>
      <w:r w:rsidRPr="009D3A94">
        <w:rPr>
          <w:rFonts w:ascii="Times New Roman" w:hAnsi="Times New Roman"/>
          <w:b/>
          <w:sz w:val="24"/>
          <w:szCs w:val="24"/>
          <w:lang w:val="kk-KZ" w:eastAsia="kk-KZ"/>
        </w:rPr>
        <w:t xml:space="preserve">   Тақырып </w:t>
      </w:r>
      <w:r w:rsidRPr="009D3A94">
        <w:rPr>
          <w:rFonts w:ascii="Times New Roman" w:hAnsi="Times New Roman"/>
          <w:b/>
          <w:sz w:val="24"/>
          <w:szCs w:val="24"/>
          <w:lang w:eastAsia="kk-KZ"/>
        </w:rPr>
        <w:t>2</w:t>
      </w:r>
      <w:r w:rsidRPr="009D3A94">
        <w:rPr>
          <w:rFonts w:ascii="Times New Roman" w:hAnsi="Times New Roman"/>
          <w:b/>
          <w:sz w:val="24"/>
          <w:szCs w:val="24"/>
          <w:lang w:val="kk-KZ" w:eastAsia="kk-KZ"/>
        </w:rPr>
        <w:t xml:space="preserve">. </w:t>
      </w:r>
      <w:r w:rsidRPr="009D3A94">
        <w:rPr>
          <w:rFonts w:ascii="Times New Roman" w:hAnsi="Times New Roman"/>
          <w:b/>
          <w:sz w:val="24"/>
          <w:szCs w:val="24"/>
          <w:lang w:val="kk-KZ"/>
        </w:rPr>
        <w:t>Бухгалтерлік есептің концепциялары</w:t>
      </w:r>
    </w:p>
    <w:p w:rsidR="009D3A94" w:rsidRPr="009D3A94" w:rsidRDefault="009D3A94" w:rsidP="009D3A94">
      <w:pPr>
        <w:spacing w:after="0"/>
        <w:ind w:firstLine="540"/>
        <w:rPr>
          <w:rFonts w:ascii="Times New Roman" w:hAnsi="Times New Roman"/>
          <w:b/>
          <w:sz w:val="24"/>
          <w:szCs w:val="24"/>
          <w:lang w:val="kk-KZ" w:eastAsia="kk-KZ"/>
        </w:rPr>
      </w:pPr>
    </w:p>
    <w:p w:rsidR="009D3A94" w:rsidRPr="009D3A94" w:rsidRDefault="009D3A94" w:rsidP="009D3A94">
      <w:pPr>
        <w:spacing w:after="0"/>
        <w:ind w:firstLine="567"/>
        <w:rPr>
          <w:rFonts w:ascii="Times New Roman" w:hAnsi="Times New Roman"/>
          <w:iCs/>
          <w:sz w:val="24"/>
          <w:szCs w:val="24"/>
          <w:lang w:val="kk-KZ"/>
        </w:rPr>
      </w:pPr>
      <w:r w:rsidRPr="009D3A94">
        <w:rPr>
          <w:rFonts w:ascii="Times New Roman" w:hAnsi="Times New Roman"/>
          <w:b/>
          <w:iCs/>
          <w:sz w:val="24"/>
          <w:szCs w:val="24"/>
          <w:lang w:val="kk-KZ"/>
        </w:rPr>
        <w:t xml:space="preserve">   Лекция мақсаты: </w:t>
      </w:r>
      <w:r w:rsidRPr="009D3A94">
        <w:rPr>
          <w:rFonts w:ascii="Times New Roman" w:hAnsi="Times New Roman"/>
          <w:sz w:val="24"/>
          <w:szCs w:val="24"/>
          <w:lang w:val="kk-KZ"/>
        </w:rPr>
        <w:t xml:space="preserve">Бухгалтерлік есептің концепцияларын </w:t>
      </w:r>
      <w:r>
        <w:rPr>
          <w:rFonts w:ascii="Times New Roman" w:hAnsi="Times New Roman"/>
          <w:bCs/>
          <w:sz w:val="24"/>
          <w:szCs w:val="24"/>
          <w:lang w:val="kk-KZ"/>
        </w:rPr>
        <w:t>теориялық тұрғыда жете түсіндіріп, практикада қолдану әдістерін үйрете білу.</w:t>
      </w:r>
    </w:p>
    <w:p w:rsidR="009D3A94" w:rsidRPr="002B34FF" w:rsidRDefault="009D3A94" w:rsidP="009D3A94">
      <w:pPr>
        <w:spacing w:after="0"/>
        <w:ind w:firstLine="567"/>
        <w:rPr>
          <w:rFonts w:ascii="Times New Roman" w:hAnsi="Times New Roman"/>
          <w:iCs/>
          <w:sz w:val="24"/>
          <w:szCs w:val="24"/>
          <w:lang w:val="kk-KZ"/>
        </w:rPr>
      </w:pPr>
    </w:p>
    <w:p w:rsidR="009D3A94" w:rsidRDefault="009D3A94" w:rsidP="009D3A94">
      <w:pPr>
        <w:spacing w:after="0"/>
        <w:ind w:firstLine="567"/>
        <w:rPr>
          <w:rFonts w:ascii="Times New Roman" w:hAnsi="Times New Roman"/>
          <w:b/>
          <w:sz w:val="24"/>
          <w:szCs w:val="24"/>
          <w:lang w:val="kk-KZ"/>
        </w:rPr>
      </w:pPr>
      <w:r w:rsidRPr="002B34FF">
        <w:rPr>
          <w:rFonts w:ascii="Times New Roman" w:hAnsi="Times New Roman"/>
          <w:iCs/>
          <w:sz w:val="24"/>
          <w:szCs w:val="24"/>
          <w:lang w:val="kk-KZ"/>
        </w:rPr>
        <w:t xml:space="preserve">    </w:t>
      </w:r>
      <w:r w:rsidRPr="002B34FF">
        <w:rPr>
          <w:rFonts w:ascii="Times New Roman" w:hAnsi="Times New Roman"/>
          <w:b/>
          <w:iCs/>
          <w:sz w:val="24"/>
          <w:szCs w:val="24"/>
          <w:lang w:val="kk-KZ"/>
        </w:rPr>
        <w:t>Лекцияның жоспары:</w:t>
      </w:r>
      <w:r w:rsidRPr="002B34FF">
        <w:rPr>
          <w:rFonts w:ascii="Times New Roman" w:hAnsi="Times New Roman"/>
          <w:b/>
          <w:sz w:val="24"/>
          <w:szCs w:val="24"/>
          <w:lang w:val="kk-KZ"/>
        </w:rPr>
        <w:t xml:space="preserve">   </w:t>
      </w:r>
    </w:p>
    <w:p w:rsidR="009D3A94" w:rsidRPr="002B34FF" w:rsidRDefault="009D3A94" w:rsidP="009D3A94">
      <w:pPr>
        <w:spacing w:after="0"/>
        <w:ind w:firstLine="567"/>
        <w:rPr>
          <w:rFonts w:ascii="Times New Roman" w:hAnsi="Times New Roman"/>
          <w:b/>
          <w:iCs/>
          <w:sz w:val="24"/>
          <w:szCs w:val="24"/>
          <w:lang w:val="kk-KZ"/>
        </w:rPr>
      </w:pPr>
    </w:p>
    <w:p w:rsidR="009D3A94" w:rsidRPr="00385BE2" w:rsidRDefault="009D3A94" w:rsidP="009D3A94">
      <w:pPr>
        <w:spacing w:after="0"/>
        <w:ind w:firstLine="567"/>
        <w:jc w:val="left"/>
        <w:rPr>
          <w:rFonts w:ascii="Times New Roman" w:hAnsi="Times New Roman"/>
          <w:sz w:val="24"/>
          <w:szCs w:val="24"/>
          <w:lang w:val="kk-KZ"/>
        </w:rPr>
      </w:pPr>
      <w:r w:rsidRPr="00385BE2">
        <w:rPr>
          <w:rFonts w:ascii="Times New Roman" w:hAnsi="Times New Roman"/>
          <w:sz w:val="24"/>
          <w:szCs w:val="24"/>
          <w:lang w:val="kk-KZ"/>
        </w:rPr>
        <w:t>1.Бухгалтерлік есептің концептуалдық негізі</w:t>
      </w:r>
    </w:p>
    <w:p w:rsidR="009D3A94" w:rsidRPr="00385BE2" w:rsidRDefault="009D3A94" w:rsidP="009D3A94">
      <w:pPr>
        <w:spacing w:after="0"/>
        <w:ind w:firstLine="567"/>
        <w:jc w:val="left"/>
        <w:rPr>
          <w:rFonts w:ascii="Times New Roman" w:hAnsi="Times New Roman"/>
          <w:sz w:val="24"/>
          <w:szCs w:val="24"/>
          <w:lang w:val="kk-KZ"/>
        </w:rPr>
      </w:pPr>
      <w:r w:rsidRPr="00385BE2">
        <w:rPr>
          <w:rFonts w:ascii="Times New Roman" w:hAnsi="Times New Roman"/>
          <w:sz w:val="24"/>
          <w:szCs w:val="24"/>
          <w:lang w:val="kk-KZ"/>
        </w:rPr>
        <w:t>2.Бухгалтерлік есептің негізін қалаушы қағидалар</w:t>
      </w:r>
    </w:p>
    <w:p w:rsidR="009D3A94" w:rsidRPr="00385BE2" w:rsidRDefault="009D3A94" w:rsidP="009D3A94">
      <w:pPr>
        <w:spacing w:after="0"/>
        <w:ind w:firstLine="567"/>
        <w:jc w:val="left"/>
        <w:rPr>
          <w:rFonts w:ascii="Times New Roman" w:hAnsi="Times New Roman"/>
          <w:b/>
          <w:sz w:val="24"/>
          <w:szCs w:val="24"/>
          <w:lang w:val="kk-KZ"/>
        </w:rPr>
      </w:pPr>
      <w:r w:rsidRPr="00385BE2">
        <w:rPr>
          <w:rFonts w:ascii="Times New Roman" w:hAnsi="Times New Roman"/>
          <w:sz w:val="24"/>
          <w:szCs w:val="24"/>
          <w:lang w:val="kk-KZ"/>
        </w:rPr>
        <w:t>3.Қаржылық есептілік элементтері және бухгалтерлік есеп объектілері</w:t>
      </w:r>
    </w:p>
    <w:p w:rsidR="009D3A94" w:rsidRDefault="009D3A94" w:rsidP="009D3A94">
      <w:pPr>
        <w:spacing w:after="0"/>
        <w:rPr>
          <w:rFonts w:ascii="Times New Roman" w:hAnsi="Times New Roman"/>
          <w:b/>
          <w:sz w:val="24"/>
          <w:szCs w:val="24"/>
          <w:lang w:val="kk-KZ"/>
        </w:rPr>
      </w:pPr>
      <w:r>
        <w:rPr>
          <w:rFonts w:ascii="Times New Roman" w:hAnsi="Times New Roman"/>
          <w:b/>
          <w:sz w:val="24"/>
          <w:szCs w:val="24"/>
          <w:lang w:val="kk-KZ"/>
        </w:rPr>
        <w:t xml:space="preserve">         </w:t>
      </w:r>
    </w:p>
    <w:p w:rsidR="009D3A94" w:rsidRDefault="009D3A94" w:rsidP="009D3A94">
      <w:pPr>
        <w:spacing w:after="0"/>
        <w:rPr>
          <w:rFonts w:ascii="Times New Roman" w:hAnsi="Times New Roman"/>
          <w:b/>
          <w:sz w:val="24"/>
          <w:szCs w:val="24"/>
          <w:lang w:val="kk-KZ"/>
        </w:rPr>
      </w:pPr>
    </w:p>
    <w:p w:rsidR="009D3A94" w:rsidRPr="00824351" w:rsidRDefault="009D3A94" w:rsidP="009D3A94">
      <w:pPr>
        <w:spacing w:after="0"/>
        <w:rPr>
          <w:rFonts w:ascii="Times New Roman" w:hAnsi="Times New Roman"/>
          <w:sz w:val="24"/>
          <w:szCs w:val="24"/>
          <w:lang w:val="kk-KZ" w:eastAsia="kk-KZ"/>
        </w:rPr>
      </w:pPr>
      <w:r>
        <w:rPr>
          <w:rFonts w:ascii="Times New Roman" w:hAnsi="Times New Roman"/>
          <w:b/>
          <w:sz w:val="24"/>
          <w:szCs w:val="24"/>
          <w:lang w:val="kk-KZ"/>
        </w:rPr>
        <w:t xml:space="preserve">       </w:t>
      </w:r>
      <w:r w:rsidRPr="0046149B">
        <w:rPr>
          <w:rFonts w:ascii="Times New Roman" w:hAnsi="Times New Roman"/>
          <w:b/>
          <w:sz w:val="24"/>
          <w:szCs w:val="24"/>
          <w:lang w:val="kk-KZ"/>
        </w:rPr>
        <w:t>Лекция мазмұны:</w:t>
      </w:r>
    </w:p>
    <w:p w:rsidR="009D3A94" w:rsidRDefault="009D3A94" w:rsidP="009D3A94">
      <w:pPr>
        <w:spacing w:after="0"/>
        <w:ind w:firstLine="709"/>
        <w:rPr>
          <w:rFonts w:ascii="Times New Roman" w:hAnsi="Times New Roman"/>
          <w:sz w:val="24"/>
          <w:szCs w:val="24"/>
          <w:lang w:val="kk-KZ" w:eastAsia="kk-KZ"/>
        </w:rPr>
      </w:pPr>
    </w:p>
    <w:p w:rsidR="009D3A94" w:rsidRPr="00385BE2" w:rsidRDefault="009D3A94" w:rsidP="009D3A94">
      <w:pPr>
        <w:spacing w:after="0"/>
        <w:rPr>
          <w:rFonts w:ascii="Times New Roman" w:hAnsi="Times New Roman"/>
          <w:b/>
          <w:sz w:val="24"/>
          <w:szCs w:val="24"/>
          <w:lang w:val="kk-KZ"/>
        </w:rPr>
      </w:pPr>
      <w:r>
        <w:rPr>
          <w:rFonts w:ascii="Times New Roman" w:hAnsi="Times New Roman"/>
          <w:b/>
          <w:sz w:val="24"/>
          <w:szCs w:val="24"/>
          <w:lang w:val="kk-KZ"/>
        </w:rPr>
        <w:t xml:space="preserve">    </w:t>
      </w:r>
      <w:r w:rsidRPr="00385BE2">
        <w:rPr>
          <w:rFonts w:ascii="Times New Roman" w:hAnsi="Times New Roman"/>
          <w:b/>
          <w:sz w:val="24"/>
          <w:szCs w:val="24"/>
          <w:lang w:val="kk-KZ"/>
        </w:rPr>
        <w:t>Бухгалтерлік есептің концептуалдық негізі.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 xml:space="preserve">    Қаржылық есеп  беру концепциялары шешім қабылдау үдерісінде көрсетілген бухгалтерлік ақпараттардың қажеттілігін анықтайды және оны бекітеді. Есеп /концепциясын/ </w:t>
      </w:r>
      <w:r w:rsidRPr="00385BE2">
        <w:rPr>
          <w:rFonts w:ascii="Times New Roman" w:hAnsi="Times New Roman"/>
          <w:b/>
          <w:sz w:val="24"/>
          <w:szCs w:val="24"/>
          <w:lang w:val="kk-KZ"/>
        </w:rPr>
        <w:t xml:space="preserve">жалпы </w:t>
      </w:r>
      <w:r w:rsidRPr="00385BE2">
        <w:rPr>
          <w:rFonts w:ascii="Times New Roman" w:hAnsi="Times New Roman"/>
          <w:sz w:val="24"/>
          <w:szCs w:val="24"/>
          <w:lang w:val="kk-KZ"/>
        </w:rPr>
        <w:t xml:space="preserve">және </w:t>
      </w:r>
      <w:r w:rsidRPr="00385BE2">
        <w:rPr>
          <w:rFonts w:ascii="Times New Roman" w:hAnsi="Times New Roman"/>
          <w:b/>
          <w:sz w:val="24"/>
          <w:szCs w:val="24"/>
          <w:lang w:val="kk-KZ"/>
        </w:rPr>
        <w:t>жеке</w:t>
      </w:r>
      <w:r w:rsidRPr="00385BE2">
        <w:rPr>
          <w:rFonts w:ascii="Times New Roman" w:hAnsi="Times New Roman"/>
          <w:sz w:val="24"/>
          <w:szCs w:val="24"/>
          <w:lang w:val="kk-KZ"/>
        </w:rPr>
        <w:t xml:space="preserve"> деп екі түрге бөлуге болады.</w:t>
      </w:r>
    </w:p>
    <w:p w:rsidR="009D3A94" w:rsidRPr="00385BE2" w:rsidRDefault="009D3A94" w:rsidP="009D3A94">
      <w:pPr>
        <w:numPr>
          <w:ilvl w:val="0"/>
          <w:numId w:val="5"/>
        </w:numPr>
        <w:spacing w:after="0"/>
        <w:ind w:left="0" w:firstLine="284"/>
        <w:rPr>
          <w:rFonts w:ascii="Times New Roman" w:hAnsi="Times New Roman"/>
          <w:sz w:val="24"/>
          <w:szCs w:val="24"/>
          <w:lang w:val="kk-KZ"/>
        </w:rPr>
      </w:pPr>
      <w:r w:rsidRPr="00385BE2">
        <w:rPr>
          <w:rFonts w:ascii="Times New Roman" w:hAnsi="Times New Roman"/>
          <w:sz w:val="24"/>
          <w:szCs w:val="24"/>
          <w:lang w:val="kk-KZ"/>
        </w:rPr>
        <w:t>жалпы тұжырымдама /концепция/ бұл бірнеше елдің бухгалтерлік есеп туралы көзқарасын білдіреді;</w:t>
      </w:r>
    </w:p>
    <w:p w:rsidR="009D3A94" w:rsidRPr="00385BE2" w:rsidRDefault="009D3A94" w:rsidP="009D3A94">
      <w:pPr>
        <w:numPr>
          <w:ilvl w:val="0"/>
          <w:numId w:val="5"/>
        </w:numPr>
        <w:spacing w:after="0"/>
        <w:ind w:left="0" w:firstLine="284"/>
        <w:rPr>
          <w:rFonts w:ascii="Times New Roman" w:hAnsi="Times New Roman"/>
          <w:sz w:val="24"/>
          <w:szCs w:val="24"/>
          <w:lang w:val="kk-KZ"/>
        </w:rPr>
      </w:pPr>
      <w:r w:rsidRPr="00385BE2">
        <w:rPr>
          <w:rFonts w:ascii="Times New Roman" w:hAnsi="Times New Roman"/>
          <w:sz w:val="24"/>
          <w:szCs w:val="24"/>
          <w:lang w:val="kk-KZ"/>
        </w:rPr>
        <w:t>жеке тұжырымдама /концепция/ тек қана бір елдің өз ішіндегі жүргізілетін бухгалтерлік есеп туралы көзқарасын білдіреді.</w:t>
      </w:r>
    </w:p>
    <w:p w:rsidR="009D3A94" w:rsidRPr="00385BE2" w:rsidRDefault="009D3A94" w:rsidP="009D3A94">
      <w:pPr>
        <w:spacing w:after="0"/>
        <w:ind w:firstLine="360"/>
        <w:rPr>
          <w:rFonts w:ascii="Times New Roman" w:hAnsi="Times New Roman"/>
          <w:sz w:val="24"/>
          <w:szCs w:val="24"/>
          <w:lang w:val="kk-KZ"/>
        </w:rPr>
      </w:pPr>
      <w:r w:rsidRPr="00385BE2">
        <w:rPr>
          <w:rFonts w:ascii="Times New Roman" w:hAnsi="Times New Roman"/>
          <w:sz w:val="24"/>
          <w:szCs w:val="24"/>
          <w:lang w:val="kk-KZ"/>
        </w:rPr>
        <w:t>Тұжырымдамалар /концепциялар/ халықаралық бухгалтерлік есеп және қаржылық есеп беру стандартында қарастырылған бухгалтерлік есеп принциптері, есеп саясаттары, есеп берулер негізінде құрастырылады. Бұған дейін айтылып жүргендей қазіргі таңда бухгалтерлік есептің әлемдік теориясында, сондай-ақ тәжірибесінде екі негізгі. Жалпы деп аталатын континенттік /европалық/ және америкалық тұжырымдама /концепция/  қатар жүргізіліп келеді.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Бухгалтерлік есептің континенттік /европалық/ тұжырымдамасы  /концепциясы/  кәсіпорынның жұмысына мемлекеттің ықпал етуімен, араласуымен түсіндіріледі. Бұл бойынша сол елдегі қызмет атқаратын барлық ұйымдар мемлекет бекіткен шоттар жоспары және басқа да нормативті құжаттар бойынша жұмыс істеуі тиіс. Сондай-ақ  кәсіпорынның бухгалтерлік есеп берудегі қолданатын ақпараттық  мәліметтері бұл континенттік /европалық/ тұжырымдамасы  /концепциясы/ бойынша салық органының және басқа да мемлекеттік органдардың қажеттілігін қамтамасыз ететіндей болуы керек. Дүние жүзінде бұл модельді қолдап отырған елдердің қатарына Австрияны, Германияны, Жапонияны және басқа да Еуропа елдерін жатқызуға болады.</w:t>
      </w:r>
    </w:p>
    <w:p w:rsidR="009D3A94" w:rsidRPr="00385BE2" w:rsidRDefault="009D3A94" w:rsidP="009D3A94">
      <w:pPr>
        <w:spacing w:after="0"/>
        <w:ind w:firstLine="360"/>
        <w:rPr>
          <w:rFonts w:ascii="Times New Roman" w:hAnsi="Times New Roman"/>
          <w:sz w:val="24"/>
          <w:szCs w:val="24"/>
          <w:lang w:val="kk-KZ"/>
        </w:rPr>
      </w:pPr>
      <w:r w:rsidRPr="00385BE2">
        <w:rPr>
          <w:rFonts w:ascii="Times New Roman" w:hAnsi="Times New Roman"/>
          <w:sz w:val="24"/>
          <w:szCs w:val="24"/>
          <w:lang w:val="kk-KZ"/>
        </w:rPr>
        <w:t xml:space="preserve">    Америкалық тұжырымдаманың  /концепцияның/ континенттік /европалық/ тұжырымдамадан  /концепциядан/ өзгешелігі, бұл модельде кәсіпорынның бухгалтерлік есеп берудегі мәліметтері негізінен қаржы салымшылары мен несие берушілерідің қажеттілігін қамтамасыз етуге арналған. Бұл жағдайда  ұйымның салық жүйесі қаржылық есептен бөлек және оған тәуелсіз шешемін тауып отырады. Бүгінгі таңда бұл модельді АҚШ, Канада, Ұлыбритания, Голландия, Австралия, Үндістан, Оңтүстік Африка Республикасы және тағы басқа елдер қолданып отыр.</w:t>
      </w:r>
    </w:p>
    <w:p w:rsidR="009D3A94" w:rsidRPr="00385BE2" w:rsidRDefault="009D3A94" w:rsidP="009D3A94">
      <w:pPr>
        <w:spacing w:after="0"/>
        <w:ind w:firstLine="360"/>
        <w:rPr>
          <w:rFonts w:ascii="Times New Roman" w:hAnsi="Times New Roman"/>
          <w:sz w:val="24"/>
          <w:szCs w:val="24"/>
          <w:lang w:val="kk-KZ"/>
        </w:rPr>
      </w:pPr>
      <w:r w:rsidRPr="00385BE2">
        <w:rPr>
          <w:rFonts w:ascii="Times New Roman" w:hAnsi="Times New Roman"/>
          <w:sz w:val="24"/>
          <w:szCs w:val="24"/>
          <w:lang w:val="kk-KZ"/>
        </w:rPr>
        <w:t xml:space="preserve">   Міне, осы жоғарыда айтылғандарды қорытындылайтын болсақ, әрбір ел өзінің бухгалтерлік есебін / континенттік /европалық/ немесе Америкалық тұжырымдама  /концепция/ бойынша жүгізгендігі мүмкін екендігі анықталады. Біздің еліміздегі ұйымдардағы бухгалтерлік есеп Кеңес Одағы тұсында континенттік /европалық/ тұжырымдама  /концепция/ бойынша жүргізгендігі белгілі. Бүгінгі күннің өзінде осы қалыптасып қалған модель өз күшін жоймай келеді. Яғни барлық кәсіпорындардың есеп жұмысы мемлекеттің басшылығымен салық органның қажеттілігін қанағаттандыру мақсатында  жасалынып отырылады.  Әйтсе де 1997 жылдан бастап елдегі барлық ұйымдардың  бухгалтерлік есеп жұмысын жүргізудің ережесі, бағыты болып саналатын Қазақстан Республикасының бухгалтерлік есеп стандарттары Америкалық /халықаралық/ бухгалтерлік есеп стандарттарына барынша жақындатылып жасалынғандығын атап өтуге </w:t>
      </w:r>
      <w:r w:rsidRPr="00385BE2">
        <w:rPr>
          <w:rFonts w:ascii="Times New Roman" w:hAnsi="Times New Roman"/>
          <w:sz w:val="24"/>
          <w:szCs w:val="24"/>
          <w:lang w:val="kk-KZ"/>
        </w:rPr>
        <w:lastRenderedPageBreak/>
        <w:t>болады. Сонымен қатар біздің еліміз халықаралық бухгалтерлік есеп стандарттарына көшуге бетбұрыс жасап 2003 жылдан бастап еліміздегі ірі кәсіпорындар өз есептерін  халықаралық стандарттың талаптарына сай етіп жүргізу керектігін қабылдады. Біріншіден – осы тұрғыдан, ал екіншіден – елдегі қазіргі экономикалық жағдайға сәйкес болса керек, еліміздегі кейбір ұйымдардың қаржылық есеп берулері соңғы кездері қаржы салымшыларын /инвесторларды/ ақпараттық мәліметтермен қамтамасыз етуге негізделіп жасалып отыр.</w:t>
      </w:r>
    </w:p>
    <w:p w:rsidR="009D3A94" w:rsidRPr="00385BE2" w:rsidRDefault="009D3A94" w:rsidP="009D3A94">
      <w:pPr>
        <w:spacing w:after="0"/>
        <w:rPr>
          <w:rFonts w:ascii="Times New Roman" w:hAnsi="Times New Roman"/>
          <w:b/>
          <w:sz w:val="24"/>
          <w:szCs w:val="24"/>
          <w:lang w:val="kk-KZ"/>
        </w:rPr>
      </w:pPr>
      <w:r w:rsidRPr="00385BE2">
        <w:rPr>
          <w:rFonts w:ascii="Times New Roman" w:hAnsi="Times New Roman"/>
          <w:b/>
          <w:sz w:val="24"/>
          <w:szCs w:val="24"/>
          <w:lang w:val="kk-KZ"/>
        </w:rPr>
        <w:t>Бухгалтерлік есептің қағидалары</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 xml:space="preserve">    Кез келген ғылымның, соның ішінде бухгалтерлік есептің өз принципі болуы заңдылық. Латын тілінен аударғанда принцип – бастамасы, негізі деген түсінікті білдіреді.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 xml:space="preserve">   Қазақстан Республикасының бухгалтерлік есеп стандарттарында бухгалтерлік есептің мына төмендегідей принципі анықталған:</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есептеу;</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үздіксіз /ұдайы/;</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түсініктілік;</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мәнділік;</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маңыздылық;</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сенімділік;</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әділетті әрі тура көрсету;</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бейтараптық;</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сақтық:</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толықтық;</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салыстырмалық;</w:t>
      </w:r>
    </w:p>
    <w:p w:rsidR="009D3A94" w:rsidRPr="00385BE2" w:rsidRDefault="009D3A94" w:rsidP="009D3A94">
      <w:pPr>
        <w:numPr>
          <w:ilvl w:val="0"/>
          <w:numId w:val="5"/>
        </w:numPr>
        <w:spacing w:after="0"/>
        <w:rPr>
          <w:rFonts w:ascii="Times New Roman" w:hAnsi="Times New Roman"/>
          <w:sz w:val="24"/>
          <w:szCs w:val="24"/>
          <w:lang w:val="kk-KZ"/>
        </w:rPr>
      </w:pPr>
      <w:r w:rsidRPr="00385BE2">
        <w:rPr>
          <w:rFonts w:ascii="Times New Roman" w:hAnsi="Times New Roman"/>
          <w:sz w:val="24"/>
          <w:szCs w:val="24"/>
          <w:lang w:val="kk-KZ"/>
        </w:rPr>
        <w:t>дәйектілік.</w:t>
      </w:r>
    </w:p>
    <w:p w:rsidR="009D3A94" w:rsidRPr="00385BE2" w:rsidRDefault="009D3A94" w:rsidP="009D3A94">
      <w:pPr>
        <w:spacing w:after="0"/>
        <w:rPr>
          <w:rFonts w:ascii="Times New Roman" w:hAnsi="Times New Roman"/>
          <w:i/>
          <w:sz w:val="24"/>
          <w:szCs w:val="24"/>
          <w:lang w:val="kk-KZ"/>
        </w:rPr>
      </w:pPr>
      <w:r w:rsidRPr="00385BE2">
        <w:rPr>
          <w:rFonts w:ascii="Times New Roman" w:hAnsi="Times New Roman"/>
          <w:b/>
          <w:sz w:val="24"/>
          <w:szCs w:val="24"/>
          <w:lang w:val="kk-KZ"/>
        </w:rPr>
        <w:t xml:space="preserve">   </w:t>
      </w:r>
      <w:r w:rsidRPr="00385BE2">
        <w:rPr>
          <w:rFonts w:ascii="Times New Roman" w:hAnsi="Times New Roman"/>
          <w:i/>
          <w:sz w:val="24"/>
          <w:szCs w:val="24"/>
          <w:lang w:val="kk-KZ"/>
        </w:rPr>
        <w:t>Түсініктілік принципі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 xml:space="preserve">Бухгалтерлік есептің ақпараттық мәліметтері оны пайдаланушыларға шешім қабылдауы барысында түсінікті болу. </w:t>
      </w:r>
    </w:p>
    <w:p w:rsidR="009D3A94" w:rsidRPr="00385BE2" w:rsidRDefault="009D3A94" w:rsidP="009D3A94">
      <w:pPr>
        <w:spacing w:after="0"/>
        <w:rPr>
          <w:rFonts w:ascii="Times New Roman" w:hAnsi="Times New Roman"/>
          <w:i/>
          <w:sz w:val="24"/>
          <w:szCs w:val="24"/>
          <w:lang w:val="kk-KZ"/>
        </w:rPr>
      </w:pPr>
      <w:r w:rsidRPr="00385BE2">
        <w:rPr>
          <w:rFonts w:ascii="Times New Roman" w:hAnsi="Times New Roman"/>
          <w:i/>
          <w:sz w:val="24"/>
          <w:szCs w:val="24"/>
          <w:lang w:val="kk-KZ"/>
        </w:rPr>
        <w:t>Маңыздылық принципі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 xml:space="preserve">Бухгалтерлік  ақпараттық мәліметтердің, қаржылық есептің сыртқы пайдаланушыларға олардың шешім қабылдауы үшін қажет. </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Бухгалтерлік  ақпараттық мәліметтердің маңыздылық деңгейін өлшеу үшін үш түрлі сапалық аспектілер қолданылады.</w:t>
      </w:r>
    </w:p>
    <w:p w:rsidR="009D3A94" w:rsidRPr="00385BE2" w:rsidRDefault="009D3A94" w:rsidP="009D3A94">
      <w:pPr>
        <w:numPr>
          <w:ilvl w:val="0"/>
          <w:numId w:val="6"/>
        </w:numPr>
        <w:tabs>
          <w:tab w:val="clear" w:pos="1035"/>
          <w:tab w:val="num" w:pos="540"/>
        </w:tabs>
        <w:spacing w:after="0"/>
        <w:ind w:left="0" w:firstLine="284"/>
        <w:rPr>
          <w:rFonts w:ascii="Times New Roman" w:hAnsi="Times New Roman"/>
          <w:sz w:val="24"/>
          <w:szCs w:val="24"/>
          <w:lang w:val="kk-KZ"/>
        </w:rPr>
      </w:pPr>
      <w:r w:rsidRPr="00385BE2">
        <w:rPr>
          <w:rFonts w:ascii="Times New Roman" w:hAnsi="Times New Roman"/>
          <w:sz w:val="24"/>
          <w:szCs w:val="24"/>
          <w:lang w:val="kk-KZ"/>
        </w:rPr>
        <w:t xml:space="preserve">Уақтылы. Бухгалтерлік  ақпараттық мәліметтер өз пайдаланушыларына керекті уақытында жеткізіліп отыруы қажет. </w:t>
      </w:r>
    </w:p>
    <w:p w:rsidR="009D3A94" w:rsidRPr="00385BE2" w:rsidRDefault="009D3A94" w:rsidP="009D3A94">
      <w:pPr>
        <w:numPr>
          <w:ilvl w:val="0"/>
          <w:numId w:val="6"/>
        </w:numPr>
        <w:tabs>
          <w:tab w:val="clear" w:pos="1035"/>
          <w:tab w:val="num" w:pos="540"/>
        </w:tabs>
        <w:spacing w:after="0"/>
        <w:ind w:left="0" w:firstLine="284"/>
        <w:rPr>
          <w:rFonts w:ascii="Times New Roman" w:hAnsi="Times New Roman"/>
          <w:sz w:val="24"/>
          <w:szCs w:val="24"/>
          <w:lang w:val="kk-KZ"/>
        </w:rPr>
      </w:pPr>
      <w:r w:rsidRPr="00385BE2">
        <w:rPr>
          <w:rFonts w:ascii="Times New Roman" w:hAnsi="Times New Roman"/>
          <w:sz w:val="24"/>
          <w:szCs w:val="24"/>
          <w:lang w:val="kk-KZ"/>
        </w:rPr>
        <w:t>Болжамның құндылығы. Өткен немесе қазіргі кздегі жасалынған болжаулардың нәтижесінде алынған бухгалтерлік  ақпараттық мәліметтер пайдаланушыларға тиімді болуы қажет.</w:t>
      </w:r>
    </w:p>
    <w:p w:rsidR="009D3A94" w:rsidRPr="00385BE2" w:rsidRDefault="009D3A94" w:rsidP="009D3A94">
      <w:pPr>
        <w:numPr>
          <w:ilvl w:val="0"/>
          <w:numId w:val="6"/>
        </w:numPr>
        <w:tabs>
          <w:tab w:val="clear" w:pos="1035"/>
          <w:tab w:val="num" w:pos="540"/>
        </w:tabs>
        <w:spacing w:after="0"/>
        <w:ind w:left="0" w:firstLine="284"/>
        <w:rPr>
          <w:rFonts w:ascii="Times New Roman" w:hAnsi="Times New Roman"/>
          <w:sz w:val="24"/>
          <w:szCs w:val="24"/>
          <w:lang w:val="kk-KZ"/>
        </w:rPr>
      </w:pPr>
      <w:r w:rsidRPr="00385BE2">
        <w:rPr>
          <w:rFonts w:ascii="Times New Roman" w:hAnsi="Times New Roman"/>
          <w:sz w:val="24"/>
          <w:szCs w:val="24"/>
          <w:lang w:val="kk-KZ"/>
        </w:rPr>
        <w:t>Кері байланыс. Өткен уақытта жасалынған болжамдар немесе оларға енгізілген өзгерістер пайдаланушыларға тиімді, оң әсер етуі қажет.</w:t>
      </w:r>
    </w:p>
    <w:p w:rsidR="009D3A94" w:rsidRPr="00385BE2" w:rsidRDefault="009D3A94" w:rsidP="009D3A94">
      <w:pPr>
        <w:spacing w:after="0"/>
        <w:ind w:firstLine="284"/>
        <w:rPr>
          <w:rFonts w:ascii="Times New Roman" w:hAnsi="Times New Roman"/>
          <w:i/>
          <w:sz w:val="24"/>
          <w:szCs w:val="24"/>
          <w:lang w:val="kk-KZ"/>
        </w:rPr>
      </w:pPr>
      <w:r w:rsidRPr="00385BE2">
        <w:rPr>
          <w:rFonts w:ascii="Times New Roman" w:hAnsi="Times New Roman"/>
          <w:i/>
          <w:sz w:val="24"/>
          <w:szCs w:val="24"/>
          <w:lang w:val="kk-KZ"/>
        </w:rPr>
        <w:t>Сенімділік принципі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Пайдаланушылар алынған қаржылық ақпарат жөнінде еш қате жоқтығына сенімді болулары керек.</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Салыстырмалық  принципі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Қаржылық ақпарат пайдалы әрі мазмұнды болу үшін, ол бір есеп беру нәтижесі мен келесі есеп беру  кезеңі салыстырмалы болуы керек.</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Сақтық принципі</w:t>
      </w:r>
    </w:p>
    <w:p w:rsidR="009D3A94" w:rsidRPr="00385BE2" w:rsidRDefault="009D3A94" w:rsidP="009D3A94">
      <w:pPr>
        <w:spacing w:after="0"/>
        <w:ind w:firstLine="180"/>
        <w:rPr>
          <w:rFonts w:ascii="Times New Roman" w:hAnsi="Times New Roman"/>
          <w:sz w:val="24"/>
          <w:szCs w:val="24"/>
          <w:lang w:val="kk-KZ"/>
        </w:rPr>
      </w:pPr>
      <w:r w:rsidRPr="00385BE2">
        <w:rPr>
          <w:rFonts w:ascii="Times New Roman" w:hAnsi="Times New Roman"/>
          <w:sz w:val="24"/>
          <w:szCs w:val="24"/>
          <w:lang w:val="kk-KZ"/>
        </w:rPr>
        <w:t>Шешім қабылдар кезде активтер мен  табыстарды, міндеттемелер мен шығыстарды бағалағанда артық немесе кем бағалаудан сақ болу керек.</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Есептеу принципі</w:t>
      </w:r>
    </w:p>
    <w:p w:rsidR="009D3A94" w:rsidRPr="00385BE2" w:rsidRDefault="009D3A94" w:rsidP="009D3A94">
      <w:pPr>
        <w:spacing w:after="0"/>
        <w:ind w:left="180" w:hanging="180"/>
        <w:rPr>
          <w:rFonts w:ascii="Times New Roman" w:hAnsi="Times New Roman"/>
          <w:sz w:val="24"/>
          <w:szCs w:val="24"/>
          <w:lang w:val="kk-KZ"/>
        </w:rPr>
      </w:pPr>
      <w:r w:rsidRPr="00385BE2">
        <w:rPr>
          <w:rFonts w:ascii="Times New Roman" w:hAnsi="Times New Roman"/>
          <w:sz w:val="24"/>
          <w:szCs w:val="24"/>
          <w:lang w:val="kk-KZ"/>
        </w:rPr>
        <w:t xml:space="preserve"> Кәсіпорындағы кез келген операциялар /кірістер, шығыстар/ есептеліп отырылуы қажет.</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Үздіксіз принципі</w:t>
      </w:r>
    </w:p>
    <w:p w:rsidR="009D3A94" w:rsidRPr="00385BE2" w:rsidRDefault="009D3A94" w:rsidP="009D3A94">
      <w:pPr>
        <w:spacing w:after="0"/>
        <w:ind w:left="360" w:hanging="360"/>
        <w:rPr>
          <w:rFonts w:ascii="Times New Roman" w:hAnsi="Times New Roman"/>
          <w:sz w:val="24"/>
          <w:szCs w:val="24"/>
          <w:lang w:val="kk-KZ"/>
        </w:rPr>
      </w:pPr>
      <w:r w:rsidRPr="00385BE2">
        <w:rPr>
          <w:rFonts w:ascii="Times New Roman" w:hAnsi="Times New Roman"/>
          <w:sz w:val="24"/>
          <w:szCs w:val="24"/>
          <w:lang w:val="kk-KZ"/>
        </w:rPr>
        <w:t xml:space="preserve"> Ұйымның қызметі үздіксіз жалғаса береді деп болжам жасалынады.</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Мәнділік принципі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lastRenderedPageBreak/>
        <w:t xml:space="preserve"> Қаржылық ақпарат, оны пайдаланушылар шешім қабылдау барысында олардың қажеттерін қанағаттандыру үшін ол мәнді болып, операциялық, қаржылық және шаруашылық қызмет оқиғаларына баға беруге көмегі тиетіндей болуы керек.</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Бейтараптық принципі</w:t>
      </w:r>
    </w:p>
    <w:p w:rsidR="009D3A94" w:rsidRPr="00385BE2" w:rsidRDefault="009D3A94" w:rsidP="009D3A94">
      <w:pPr>
        <w:spacing w:after="0"/>
        <w:ind w:firstLine="360"/>
        <w:rPr>
          <w:rFonts w:ascii="Times New Roman" w:hAnsi="Times New Roman"/>
          <w:sz w:val="24"/>
          <w:szCs w:val="24"/>
          <w:lang w:val="kk-KZ"/>
        </w:rPr>
      </w:pPr>
      <w:r w:rsidRPr="00385BE2">
        <w:rPr>
          <w:rFonts w:ascii="Times New Roman" w:hAnsi="Times New Roman"/>
          <w:sz w:val="24"/>
          <w:szCs w:val="24"/>
          <w:lang w:val="kk-KZ"/>
        </w:rPr>
        <w:t>Қаржылық есептемеде беріліп отырған ақпарат сенімді болу үшін бұрмалаудан аулақ болуы тиіс.</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Әділетті әрі тура көрсету принципі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Ұйымның қаржылық қорытынды есебі осы мәліметтерді пайдаланушылар қаржы жағдайы және ақша қаражаттарының қозғалысы туралы нақты әрі әділетті ақпараттармен қамтамасыз етуі қажет.</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Толықтылық принципі</w:t>
      </w:r>
    </w:p>
    <w:p w:rsidR="009D3A94" w:rsidRPr="00385BE2" w:rsidRDefault="009D3A94" w:rsidP="009D3A94">
      <w:pPr>
        <w:spacing w:after="0"/>
        <w:ind w:firstLine="360"/>
        <w:rPr>
          <w:rFonts w:ascii="Times New Roman" w:hAnsi="Times New Roman"/>
          <w:sz w:val="24"/>
          <w:szCs w:val="24"/>
          <w:lang w:val="kk-KZ"/>
        </w:rPr>
      </w:pPr>
      <w:r w:rsidRPr="00385BE2">
        <w:rPr>
          <w:rFonts w:ascii="Times New Roman" w:hAnsi="Times New Roman"/>
          <w:sz w:val="24"/>
          <w:szCs w:val="24"/>
          <w:lang w:val="kk-KZ"/>
        </w:rPr>
        <w:t>Ұйымның қаржылық қорытынды есебіндегі ақпараттық мәліметтер сенімді болу үшін толық болуды қажет етеді және шыққан шығынға қарай олар мәнді болуы қажет,</w:t>
      </w:r>
    </w:p>
    <w:p w:rsidR="009D3A94" w:rsidRPr="00385BE2" w:rsidRDefault="009D3A94" w:rsidP="009D3A94">
      <w:pPr>
        <w:spacing w:after="0"/>
        <w:ind w:left="360"/>
        <w:rPr>
          <w:rFonts w:ascii="Times New Roman" w:hAnsi="Times New Roman"/>
          <w:i/>
          <w:sz w:val="24"/>
          <w:szCs w:val="24"/>
          <w:lang w:val="kk-KZ"/>
        </w:rPr>
      </w:pPr>
      <w:r w:rsidRPr="00385BE2">
        <w:rPr>
          <w:rFonts w:ascii="Times New Roman" w:hAnsi="Times New Roman"/>
          <w:i/>
          <w:sz w:val="24"/>
          <w:szCs w:val="24"/>
          <w:lang w:val="kk-KZ"/>
        </w:rPr>
        <w:t>Дәйектілік принципі</w:t>
      </w:r>
    </w:p>
    <w:p w:rsidR="009D3A94" w:rsidRPr="00385BE2" w:rsidRDefault="009D3A94" w:rsidP="009D3A94">
      <w:pPr>
        <w:spacing w:after="0"/>
        <w:rPr>
          <w:rFonts w:ascii="Times New Roman" w:hAnsi="Times New Roman"/>
          <w:sz w:val="24"/>
          <w:szCs w:val="24"/>
          <w:lang w:val="kk-KZ"/>
        </w:rPr>
      </w:pPr>
      <w:r w:rsidRPr="00385BE2">
        <w:rPr>
          <w:rFonts w:ascii="Times New Roman" w:hAnsi="Times New Roman"/>
          <w:sz w:val="24"/>
          <w:szCs w:val="24"/>
          <w:lang w:val="kk-KZ"/>
        </w:rPr>
        <w:t>Есеп саясаты бір есеп беру кезеңінен екінші кезеңге дәйекті болу керек.</w:t>
      </w:r>
    </w:p>
    <w:p w:rsidR="009D3A94" w:rsidRPr="00385BE2" w:rsidRDefault="009D3A94" w:rsidP="009D3A94">
      <w:pPr>
        <w:spacing w:after="0"/>
        <w:ind w:firstLine="284"/>
        <w:rPr>
          <w:rFonts w:ascii="Times New Roman" w:hAnsi="Times New Roman"/>
          <w:sz w:val="24"/>
          <w:szCs w:val="24"/>
          <w:lang w:val="kk-KZ"/>
        </w:rPr>
      </w:pPr>
      <w:r w:rsidRPr="00385BE2">
        <w:rPr>
          <w:rFonts w:ascii="Times New Roman" w:hAnsi="Times New Roman"/>
          <w:sz w:val="24"/>
          <w:szCs w:val="24"/>
          <w:lang w:val="kk-KZ"/>
        </w:rPr>
        <w:t xml:space="preserve">    </w:t>
      </w:r>
      <w:r w:rsidRPr="00385BE2">
        <w:rPr>
          <w:rFonts w:ascii="Times New Roman" w:hAnsi="Times New Roman"/>
          <w:b/>
          <w:sz w:val="24"/>
          <w:szCs w:val="24"/>
          <w:lang w:val="kk-KZ"/>
        </w:rPr>
        <w:t xml:space="preserve">Актив </w:t>
      </w:r>
      <w:r w:rsidRPr="00385BE2">
        <w:rPr>
          <w:rFonts w:ascii="Times New Roman" w:hAnsi="Times New Roman"/>
          <w:sz w:val="24"/>
          <w:szCs w:val="24"/>
          <w:lang w:val="kk-KZ"/>
        </w:rPr>
        <w:t>-баланстың өндіріс процесінде шаруашылық қаражаттарының атқаратын міндеттеріне қарай олардың орналысуы мен  пайдаланылуы бойынша топтастырылған бөліг.</w:t>
      </w:r>
    </w:p>
    <w:p w:rsidR="009D3A94" w:rsidRPr="00385BE2" w:rsidRDefault="009D3A94" w:rsidP="009D3A94">
      <w:pPr>
        <w:spacing w:after="0"/>
        <w:ind w:firstLine="284"/>
        <w:rPr>
          <w:rFonts w:ascii="Times New Roman" w:hAnsi="Times New Roman"/>
          <w:sz w:val="24"/>
          <w:szCs w:val="24"/>
          <w:lang w:val="kk-KZ"/>
        </w:rPr>
      </w:pPr>
      <w:r w:rsidRPr="00385BE2">
        <w:rPr>
          <w:rFonts w:ascii="Times New Roman" w:hAnsi="Times New Roman"/>
          <w:b/>
          <w:sz w:val="24"/>
          <w:szCs w:val="24"/>
          <w:lang w:val="kk-KZ"/>
        </w:rPr>
        <w:t>Міндеттемелер</w:t>
      </w:r>
      <w:r w:rsidRPr="00385BE2">
        <w:rPr>
          <w:rFonts w:ascii="Times New Roman" w:hAnsi="Times New Roman"/>
          <w:sz w:val="24"/>
          <w:szCs w:val="24"/>
          <w:lang w:val="kk-KZ"/>
        </w:rPr>
        <w:t xml:space="preserve"> – кәсіпорынның басқалардан уақытша несиеге, қарызға немесе басқадай алған берешектерін есептеуге, сондай-ақ өнім өндіру, тауарларды сату барысында жұмысшылар мен қызметкерлерге еңбекақы үшін берешек сомаларын, бюджетке және бюджеттен тыс мекемелерге қарыз сомаларын есептеуге арналған.</w:t>
      </w:r>
    </w:p>
    <w:p w:rsidR="009D3A94" w:rsidRPr="00385BE2" w:rsidRDefault="009D3A94" w:rsidP="009D3A94">
      <w:pPr>
        <w:pStyle w:val="a5"/>
        <w:ind w:firstLine="284"/>
        <w:rPr>
          <w:rFonts w:ascii="Times New Roman" w:hAnsi="Times New Roman"/>
          <w:b w:val="0"/>
          <w:bCs w:val="0"/>
          <w:sz w:val="24"/>
          <w:szCs w:val="24"/>
          <w:lang w:val="kk-KZ"/>
        </w:rPr>
      </w:pPr>
      <w:r w:rsidRPr="00385BE2">
        <w:rPr>
          <w:rFonts w:ascii="Times New Roman" w:hAnsi="Times New Roman"/>
          <w:bCs w:val="0"/>
          <w:sz w:val="24"/>
          <w:szCs w:val="24"/>
          <w:lang w:val="kk-KZ"/>
        </w:rPr>
        <w:t xml:space="preserve">Капитал </w:t>
      </w:r>
      <w:r w:rsidRPr="00385BE2">
        <w:rPr>
          <w:rFonts w:ascii="Times New Roman" w:hAnsi="Times New Roman"/>
          <w:b w:val="0"/>
          <w:bCs w:val="0"/>
          <w:sz w:val="24"/>
          <w:szCs w:val="24"/>
          <w:lang w:val="kk-KZ"/>
        </w:rPr>
        <w:t>– ұйымның өз меншігіндегі қаражатына есеп жүргізуге арналған.</w:t>
      </w:r>
    </w:p>
    <w:p w:rsidR="009D3A94" w:rsidRPr="00385BE2" w:rsidRDefault="009D3A94" w:rsidP="009D3A94">
      <w:pPr>
        <w:pStyle w:val="a5"/>
        <w:ind w:firstLine="284"/>
        <w:rPr>
          <w:rFonts w:ascii="Times New Roman" w:hAnsi="Times New Roman"/>
          <w:b w:val="0"/>
          <w:bCs w:val="0"/>
          <w:sz w:val="24"/>
          <w:szCs w:val="24"/>
          <w:lang w:val="kk-KZ"/>
        </w:rPr>
      </w:pPr>
      <w:r w:rsidRPr="00385BE2">
        <w:rPr>
          <w:rFonts w:ascii="Times New Roman" w:hAnsi="Times New Roman"/>
          <w:bCs w:val="0"/>
          <w:sz w:val="24"/>
          <w:szCs w:val="24"/>
          <w:lang w:val="kk-KZ"/>
        </w:rPr>
        <w:t xml:space="preserve">Кірістер </w:t>
      </w:r>
      <w:r w:rsidRPr="00385BE2">
        <w:rPr>
          <w:rFonts w:ascii="Times New Roman" w:hAnsi="Times New Roman"/>
          <w:b w:val="0"/>
          <w:bCs w:val="0"/>
          <w:sz w:val="24"/>
          <w:szCs w:val="24"/>
          <w:lang w:val="kk-KZ"/>
        </w:rPr>
        <w:t>– ұйымның негізгі және негізгі емес қызметтерден алатын кірістері, сондай-ақ сатылған тауарлардың қайтарылуын, сату шегерімін және баға шегерімін есептеуге арналған.</w:t>
      </w:r>
    </w:p>
    <w:p w:rsidR="009D3A94" w:rsidRDefault="009D3A94" w:rsidP="009D3A94">
      <w:pPr>
        <w:pStyle w:val="a5"/>
        <w:ind w:firstLine="284"/>
        <w:rPr>
          <w:rFonts w:ascii="Times New Roman" w:hAnsi="Times New Roman"/>
          <w:b w:val="0"/>
          <w:bCs w:val="0"/>
          <w:sz w:val="24"/>
          <w:szCs w:val="24"/>
          <w:lang w:val="kk-KZ"/>
        </w:rPr>
      </w:pPr>
      <w:r w:rsidRPr="00385BE2">
        <w:rPr>
          <w:rFonts w:ascii="Times New Roman" w:hAnsi="Times New Roman"/>
          <w:bCs w:val="0"/>
          <w:sz w:val="24"/>
          <w:szCs w:val="24"/>
          <w:lang w:val="kk-KZ"/>
        </w:rPr>
        <w:t>Шығыстар</w:t>
      </w:r>
      <w:r w:rsidRPr="00385BE2">
        <w:rPr>
          <w:rFonts w:ascii="Times New Roman" w:hAnsi="Times New Roman"/>
          <w:b w:val="0"/>
          <w:bCs w:val="0"/>
          <w:sz w:val="24"/>
          <w:szCs w:val="24"/>
          <w:lang w:val="kk-KZ"/>
        </w:rPr>
        <w:t xml:space="preserve"> –ұйымның сатылған тауарларының (атқарған жұмыстарының, қызметтерінің) өзіндік құны, тауарларды (жұмыстарды, қызметтерді)  сату бойынша шығындары есептеледі.</w:t>
      </w:r>
    </w:p>
    <w:p w:rsidR="009D3A94" w:rsidRDefault="009D3A94" w:rsidP="009D3A94">
      <w:pPr>
        <w:pStyle w:val="a5"/>
        <w:ind w:firstLine="284"/>
        <w:rPr>
          <w:rFonts w:ascii="Times New Roman" w:hAnsi="Times New Roman"/>
          <w:b w:val="0"/>
          <w:bCs w:val="0"/>
          <w:sz w:val="24"/>
          <w:szCs w:val="24"/>
          <w:lang w:val="kk-KZ"/>
        </w:rPr>
      </w:pPr>
      <w:r>
        <w:rPr>
          <w:rFonts w:ascii="Times New Roman" w:hAnsi="Times New Roman"/>
          <w:b w:val="0"/>
          <w:bCs w:val="0"/>
          <w:sz w:val="24"/>
          <w:szCs w:val="24"/>
          <w:lang w:val="kk-KZ"/>
        </w:rPr>
        <w:t>Есеп объектілерін жалпылама екі топқа бөлуге болады:</w:t>
      </w:r>
    </w:p>
    <w:p w:rsidR="009D3A94" w:rsidRDefault="009D3A94" w:rsidP="009D3A94">
      <w:pPr>
        <w:pStyle w:val="a5"/>
        <w:numPr>
          <w:ilvl w:val="0"/>
          <w:numId w:val="5"/>
        </w:numPr>
        <w:rPr>
          <w:rFonts w:ascii="Times New Roman" w:hAnsi="Times New Roman"/>
          <w:b w:val="0"/>
          <w:bCs w:val="0"/>
          <w:sz w:val="24"/>
          <w:szCs w:val="24"/>
          <w:lang w:val="kk-KZ"/>
        </w:rPr>
      </w:pPr>
      <w:r>
        <w:rPr>
          <w:rFonts w:ascii="Times New Roman" w:hAnsi="Times New Roman"/>
          <w:b w:val="0"/>
          <w:bCs w:val="0"/>
          <w:sz w:val="24"/>
          <w:szCs w:val="24"/>
          <w:lang w:val="kk-KZ"/>
        </w:rPr>
        <w:t>шаруашылық қызметті жүргізуді қамтамасыз ету объектілері;</w:t>
      </w:r>
    </w:p>
    <w:p w:rsidR="009D3A94" w:rsidRDefault="009D3A94" w:rsidP="009D3A94">
      <w:pPr>
        <w:pStyle w:val="a5"/>
        <w:numPr>
          <w:ilvl w:val="0"/>
          <w:numId w:val="5"/>
        </w:numPr>
        <w:rPr>
          <w:rFonts w:ascii="Times New Roman" w:hAnsi="Times New Roman"/>
          <w:b w:val="0"/>
          <w:bCs w:val="0"/>
          <w:sz w:val="24"/>
          <w:szCs w:val="24"/>
          <w:lang w:val="kk-KZ"/>
        </w:rPr>
      </w:pPr>
      <w:r>
        <w:rPr>
          <w:rFonts w:ascii="Times New Roman" w:hAnsi="Times New Roman"/>
          <w:b w:val="0"/>
          <w:bCs w:val="0"/>
          <w:sz w:val="24"/>
          <w:szCs w:val="24"/>
          <w:lang w:val="kk-KZ"/>
        </w:rPr>
        <w:t>шаруашылық қызметті құрушы объектілер.</w:t>
      </w:r>
    </w:p>
    <w:p w:rsidR="009D3A94" w:rsidRDefault="009D3A94" w:rsidP="009D3A94">
      <w:pPr>
        <w:pStyle w:val="a5"/>
        <w:ind w:left="360" w:firstLine="0"/>
        <w:rPr>
          <w:rFonts w:ascii="Times New Roman" w:hAnsi="Times New Roman"/>
          <w:b w:val="0"/>
          <w:bCs w:val="0"/>
          <w:sz w:val="24"/>
          <w:szCs w:val="24"/>
          <w:lang w:val="kk-KZ"/>
        </w:rPr>
      </w:pPr>
      <w:r>
        <w:rPr>
          <w:rFonts w:ascii="Times New Roman" w:hAnsi="Times New Roman"/>
          <w:b w:val="0"/>
          <w:bCs w:val="0"/>
          <w:sz w:val="24"/>
          <w:szCs w:val="24"/>
          <w:lang w:val="kk-KZ"/>
        </w:rPr>
        <w:t>Алғашқы есеп- есеп процесінің бөлімі ретінде ұйымдастыру объектілерін және жұмыс эементтерін анықтап, ұйымдастыружұмысының</w:t>
      </w:r>
    </w:p>
    <w:p w:rsidR="009D3A94" w:rsidRDefault="009D3A94" w:rsidP="009D3A94">
      <w:pPr>
        <w:pStyle w:val="a5"/>
        <w:ind w:left="360" w:firstLine="0"/>
        <w:rPr>
          <w:rFonts w:ascii="Times New Roman" w:hAnsi="Times New Roman"/>
          <w:b w:val="0"/>
          <w:bCs w:val="0"/>
          <w:sz w:val="24"/>
          <w:szCs w:val="24"/>
          <w:lang w:val="kk-KZ"/>
        </w:rPr>
      </w:pPr>
      <w:r>
        <w:rPr>
          <w:rFonts w:ascii="Times New Roman" w:hAnsi="Times New Roman"/>
          <w:b w:val="0"/>
          <w:bCs w:val="0"/>
          <w:sz w:val="24"/>
          <w:szCs w:val="24"/>
          <w:lang w:val="kk-KZ"/>
        </w:rPr>
        <w:t>Жиынтығына сипаттама береді.</w:t>
      </w:r>
    </w:p>
    <w:p w:rsidR="009D3A94" w:rsidRDefault="009D3A94" w:rsidP="009D3A94">
      <w:pPr>
        <w:spacing w:after="0"/>
        <w:rPr>
          <w:rFonts w:ascii="Times New Roman" w:hAnsi="Times New Roman"/>
          <w:sz w:val="24"/>
          <w:szCs w:val="24"/>
          <w:lang w:val="kk-KZ" w:eastAsia="kk-KZ"/>
        </w:rPr>
      </w:pPr>
    </w:p>
    <w:p w:rsidR="009D3A94" w:rsidRPr="009D3A94" w:rsidRDefault="009D3A94" w:rsidP="009D3A94">
      <w:pPr>
        <w:spacing w:after="0"/>
        <w:ind w:firstLine="709"/>
        <w:rPr>
          <w:rFonts w:ascii="Times New Roman" w:hAnsi="Times New Roman"/>
          <w:sz w:val="24"/>
          <w:szCs w:val="24"/>
          <w:lang w:val="kk-KZ" w:eastAsia="kk-KZ"/>
        </w:rPr>
      </w:pPr>
    </w:p>
    <w:p w:rsidR="009D3A94" w:rsidRPr="002B34FF" w:rsidRDefault="009D3A94" w:rsidP="009D3A94">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9D3A94" w:rsidRPr="002B34FF" w:rsidRDefault="009D3A94" w:rsidP="009D3A94">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5"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9D3A94" w:rsidRPr="002B34FF" w:rsidRDefault="009D3A94" w:rsidP="009D3A94">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D3A94" w:rsidRPr="002B34FF" w:rsidRDefault="009D3A94" w:rsidP="009D3A94">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D3A94" w:rsidRPr="002B34FF" w:rsidRDefault="009D3A94" w:rsidP="009D3A94">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proofErr w:type="spellStart"/>
      <w:r w:rsidRPr="002B34FF">
        <w:rPr>
          <w:rFonts w:ascii="Times New Roman" w:hAnsi="Times New Roman"/>
          <w:sz w:val="24"/>
          <w:szCs w:val="24"/>
          <w:shd w:val="clear" w:color="auto" w:fill="FFFFFF"/>
        </w:rPr>
        <w:t>ТарМУ</w:t>
      </w:r>
      <w:proofErr w:type="spellEnd"/>
      <w:r w:rsidRPr="002B34FF">
        <w:rPr>
          <w:rFonts w:ascii="Times New Roman" w:hAnsi="Times New Roman"/>
          <w:sz w:val="24"/>
          <w:szCs w:val="24"/>
          <w:shd w:val="clear" w:color="auto" w:fill="FFFFFF"/>
        </w:rPr>
        <w:t xml:space="preserve">. - </w:t>
      </w:r>
      <w:proofErr w:type="spellStart"/>
      <w:r w:rsidRPr="002B34FF">
        <w:rPr>
          <w:rFonts w:ascii="Times New Roman" w:hAnsi="Times New Roman"/>
          <w:sz w:val="24"/>
          <w:szCs w:val="24"/>
          <w:shd w:val="clear" w:color="auto" w:fill="FFFFFF"/>
        </w:rPr>
        <w:t>Тараз</w:t>
      </w:r>
      <w:proofErr w:type="spellEnd"/>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Тараз</w:t>
      </w:r>
      <w:proofErr w:type="spell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ун-ті</w:t>
      </w:r>
      <w:proofErr w:type="spellEnd"/>
      <w:r w:rsidRPr="002B34FF">
        <w:rPr>
          <w:rFonts w:ascii="Times New Roman" w:hAnsi="Times New Roman"/>
          <w:sz w:val="24"/>
          <w:szCs w:val="24"/>
          <w:shd w:val="clear" w:color="auto" w:fill="FFFFFF"/>
        </w:rPr>
        <w:t>, 2015. - 223 б.</w:t>
      </w:r>
    </w:p>
    <w:p w:rsidR="009D3A94" w:rsidRPr="00824351" w:rsidRDefault="009D3A94" w:rsidP="009D3A94">
      <w:pPr>
        <w:spacing w:after="0"/>
        <w:ind w:firstLine="540"/>
        <w:rPr>
          <w:rFonts w:ascii="Times New Roman" w:hAnsi="Times New Roman"/>
          <w:sz w:val="24"/>
          <w:szCs w:val="24"/>
          <w:lang w:eastAsia="kk-KZ"/>
        </w:rPr>
      </w:pPr>
    </w:p>
    <w:p w:rsidR="009D3A94" w:rsidRDefault="009D3A94" w:rsidP="009D3A94"/>
    <w:p w:rsidR="002719B9" w:rsidRDefault="002719B9"/>
    <w:sectPr w:rsidR="002719B9" w:rsidSect="002B34F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DCF"/>
    <w:multiLevelType w:val="hybridMultilevel"/>
    <w:tmpl w:val="D500DCB6"/>
    <w:lvl w:ilvl="0" w:tplc="AD868850">
      <w:start w:val="1"/>
      <w:numFmt w:val="decimal"/>
      <w:lvlText w:val="%1."/>
      <w:lvlJc w:val="left"/>
      <w:pPr>
        <w:tabs>
          <w:tab w:val="num" w:pos="1035"/>
        </w:tabs>
        <w:ind w:left="1035" w:hanging="675"/>
      </w:pPr>
      <w:rPr>
        <w:rFonts w:hint="default"/>
      </w:rPr>
    </w:lvl>
    <w:lvl w:ilvl="1" w:tplc="EB7ED2C8">
      <w:numFmt w:val="none"/>
      <w:lvlText w:val=""/>
      <w:lvlJc w:val="left"/>
      <w:pPr>
        <w:tabs>
          <w:tab w:val="num" w:pos="360"/>
        </w:tabs>
      </w:pPr>
    </w:lvl>
    <w:lvl w:ilvl="2" w:tplc="C46E5D1E">
      <w:numFmt w:val="none"/>
      <w:lvlText w:val=""/>
      <w:lvlJc w:val="left"/>
      <w:pPr>
        <w:tabs>
          <w:tab w:val="num" w:pos="360"/>
        </w:tabs>
      </w:pPr>
    </w:lvl>
    <w:lvl w:ilvl="3" w:tplc="B33CA248">
      <w:numFmt w:val="none"/>
      <w:lvlText w:val=""/>
      <w:lvlJc w:val="left"/>
      <w:pPr>
        <w:tabs>
          <w:tab w:val="num" w:pos="360"/>
        </w:tabs>
      </w:pPr>
    </w:lvl>
    <w:lvl w:ilvl="4" w:tplc="1BDC09C4">
      <w:numFmt w:val="none"/>
      <w:lvlText w:val=""/>
      <w:lvlJc w:val="left"/>
      <w:pPr>
        <w:tabs>
          <w:tab w:val="num" w:pos="360"/>
        </w:tabs>
      </w:pPr>
    </w:lvl>
    <w:lvl w:ilvl="5" w:tplc="F87C665E">
      <w:numFmt w:val="none"/>
      <w:lvlText w:val=""/>
      <w:lvlJc w:val="left"/>
      <w:pPr>
        <w:tabs>
          <w:tab w:val="num" w:pos="360"/>
        </w:tabs>
      </w:pPr>
    </w:lvl>
    <w:lvl w:ilvl="6" w:tplc="B1C8EB24">
      <w:numFmt w:val="none"/>
      <w:lvlText w:val=""/>
      <w:lvlJc w:val="left"/>
      <w:pPr>
        <w:tabs>
          <w:tab w:val="num" w:pos="360"/>
        </w:tabs>
      </w:pPr>
    </w:lvl>
    <w:lvl w:ilvl="7" w:tplc="7186810C">
      <w:numFmt w:val="none"/>
      <w:lvlText w:val=""/>
      <w:lvlJc w:val="left"/>
      <w:pPr>
        <w:tabs>
          <w:tab w:val="num" w:pos="360"/>
        </w:tabs>
      </w:pPr>
    </w:lvl>
    <w:lvl w:ilvl="8" w:tplc="0FD24CF0">
      <w:numFmt w:val="none"/>
      <w:lvlText w:val=""/>
      <w:lvlJc w:val="left"/>
      <w:pPr>
        <w:tabs>
          <w:tab w:val="num" w:pos="360"/>
        </w:tabs>
      </w:pPr>
    </w:lvl>
  </w:abstractNum>
  <w:abstractNum w:abstractNumId="1">
    <w:nsid w:val="3CA964F2"/>
    <w:multiLevelType w:val="multilevel"/>
    <w:tmpl w:val="B1385FAE"/>
    <w:lvl w:ilvl="0">
      <w:start w:val="2"/>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5726059"/>
    <w:multiLevelType w:val="singleLevel"/>
    <w:tmpl w:val="009249AC"/>
    <w:lvl w:ilvl="0">
      <w:start w:val="1"/>
      <w:numFmt w:val="decimal"/>
      <w:lvlText w:val="%1)"/>
      <w:lvlJc w:val="left"/>
      <w:pPr>
        <w:tabs>
          <w:tab w:val="num" w:pos="720"/>
        </w:tabs>
        <w:ind w:left="720" w:hanging="360"/>
      </w:pPr>
    </w:lvl>
  </w:abstractNum>
  <w:abstractNum w:abstractNumId="3">
    <w:nsid w:val="6BE3447C"/>
    <w:multiLevelType w:val="multilevel"/>
    <w:tmpl w:val="F7DE969C"/>
    <w:lvl w:ilvl="0">
      <w:start w:val="1"/>
      <w:numFmt w:val="decimal"/>
      <w:lvlText w:val="%1."/>
      <w:lvlJc w:val="left"/>
      <w:pPr>
        <w:tabs>
          <w:tab w:val="num" w:pos="360"/>
        </w:tabs>
        <w:ind w:left="360" w:hanging="360"/>
      </w:pPr>
      <w:rPr>
        <w:b/>
      </w:rPr>
    </w:lvl>
    <w:lvl w:ilvl="1">
      <w:start w:val="3"/>
      <w:numFmt w:val="decimal"/>
      <w:lvlText w:val="%1.%2."/>
      <w:lvlJc w:val="left"/>
      <w:pPr>
        <w:tabs>
          <w:tab w:val="num" w:pos="1080"/>
        </w:tabs>
        <w:ind w:left="1080" w:hanging="720"/>
      </w:pPr>
      <w:rPr>
        <w:b/>
      </w:rPr>
    </w:lvl>
    <w:lvl w:ilvl="2">
      <w:start w:val="1"/>
      <w:numFmt w:val="decimal"/>
      <w:lvlText w:val="%1.%2.%3."/>
      <w:lvlJc w:val="left"/>
      <w:pPr>
        <w:tabs>
          <w:tab w:val="num" w:pos="1800"/>
        </w:tabs>
        <w:ind w:left="1800" w:hanging="1080"/>
      </w:pPr>
      <w:rPr>
        <w:b/>
      </w:rPr>
    </w:lvl>
    <w:lvl w:ilvl="3">
      <w:start w:val="1"/>
      <w:numFmt w:val="decimal"/>
      <w:lvlText w:val="%1.%2.%3.%4."/>
      <w:lvlJc w:val="left"/>
      <w:pPr>
        <w:tabs>
          <w:tab w:val="num" w:pos="2520"/>
        </w:tabs>
        <w:ind w:left="2520" w:hanging="1440"/>
      </w:pPr>
      <w:rPr>
        <w:b/>
      </w:rPr>
    </w:lvl>
    <w:lvl w:ilvl="4">
      <w:start w:val="1"/>
      <w:numFmt w:val="decimal"/>
      <w:lvlText w:val="%1.%2.%3.%4.%5."/>
      <w:lvlJc w:val="left"/>
      <w:pPr>
        <w:tabs>
          <w:tab w:val="num" w:pos="3240"/>
        </w:tabs>
        <w:ind w:left="3240" w:hanging="1800"/>
      </w:pPr>
      <w:rPr>
        <w:b/>
      </w:rPr>
    </w:lvl>
    <w:lvl w:ilvl="5">
      <w:start w:val="1"/>
      <w:numFmt w:val="decimal"/>
      <w:lvlText w:val="%1.%2.%3.%4.%5.%6."/>
      <w:lvlJc w:val="left"/>
      <w:pPr>
        <w:tabs>
          <w:tab w:val="num" w:pos="3600"/>
        </w:tabs>
        <w:ind w:left="3600" w:hanging="1800"/>
      </w:pPr>
      <w:rPr>
        <w:b/>
      </w:rPr>
    </w:lvl>
    <w:lvl w:ilvl="6">
      <w:start w:val="1"/>
      <w:numFmt w:val="decimal"/>
      <w:lvlText w:val="%1.%2.%3.%4.%5.%6.%7."/>
      <w:lvlJc w:val="left"/>
      <w:pPr>
        <w:tabs>
          <w:tab w:val="num" w:pos="4320"/>
        </w:tabs>
        <w:ind w:left="4320" w:hanging="2160"/>
      </w:pPr>
      <w:rPr>
        <w:b/>
      </w:rPr>
    </w:lvl>
    <w:lvl w:ilvl="7">
      <w:start w:val="1"/>
      <w:numFmt w:val="decimal"/>
      <w:lvlText w:val="%1.%2.%3.%4.%5.%6.%7.%8."/>
      <w:lvlJc w:val="left"/>
      <w:pPr>
        <w:tabs>
          <w:tab w:val="num" w:pos="5040"/>
        </w:tabs>
        <w:ind w:left="5040" w:hanging="2520"/>
      </w:pPr>
      <w:rPr>
        <w:b/>
      </w:rPr>
    </w:lvl>
    <w:lvl w:ilvl="8">
      <w:start w:val="1"/>
      <w:numFmt w:val="decimal"/>
      <w:lvlText w:val="%1.%2.%3.%4.%5.%6.%7.%8.%9."/>
      <w:lvlJc w:val="left"/>
      <w:pPr>
        <w:tabs>
          <w:tab w:val="num" w:pos="5760"/>
        </w:tabs>
        <w:ind w:left="5760" w:hanging="2880"/>
      </w:pPr>
      <w:rPr>
        <w:b/>
      </w:rPr>
    </w:lvl>
  </w:abstractNum>
  <w:abstractNum w:abstractNumId="4">
    <w:nsid w:val="70677796"/>
    <w:multiLevelType w:val="hybridMultilevel"/>
    <w:tmpl w:val="172C4750"/>
    <w:lvl w:ilvl="0" w:tplc="6B249D4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20A3BFC"/>
    <w:multiLevelType w:val="multilevel"/>
    <w:tmpl w:val="44A004C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3A94"/>
    <w:rsid w:val="00140ADE"/>
    <w:rsid w:val="001D4558"/>
    <w:rsid w:val="002719B9"/>
    <w:rsid w:val="009D3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94"/>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9D3A94"/>
    <w:rPr>
      <w:rFonts w:cs="Times New Roman"/>
    </w:rPr>
  </w:style>
  <w:style w:type="paragraph" w:styleId="a3">
    <w:name w:val="List Paragraph"/>
    <w:aliases w:val="без абзаца,маркированный,ПАРАГРАФ,List Paragraph"/>
    <w:basedOn w:val="a"/>
    <w:link w:val="a4"/>
    <w:uiPriority w:val="34"/>
    <w:qFormat/>
    <w:rsid w:val="009D3A94"/>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D3A94"/>
    <w:rPr>
      <w:rFonts w:ascii="Calibri" w:eastAsia="Calibri" w:hAnsi="Calibri" w:cs="Times New Roman"/>
    </w:rPr>
  </w:style>
  <w:style w:type="character" w:customStyle="1" w:styleId="apple-converted-space">
    <w:name w:val="apple-converted-space"/>
    <w:rsid w:val="009D3A94"/>
    <w:rPr>
      <w:rFonts w:cs="Times New Roman"/>
    </w:rPr>
  </w:style>
  <w:style w:type="character" w:customStyle="1" w:styleId="s3">
    <w:name w:val="s3"/>
    <w:rsid w:val="009D3A94"/>
  </w:style>
  <w:style w:type="character" w:customStyle="1" w:styleId="j21">
    <w:name w:val="j21"/>
    <w:rsid w:val="009D3A94"/>
  </w:style>
  <w:style w:type="character" w:customStyle="1" w:styleId="bolighting">
    <w:name w:val="bo_lighting"/>
    <w:rsid w:val="009D3A94"/>
  </w:style>
  <w:style w:type="paragraph" w:styleId="a5">
    <w:name w:val="Body Text Indent"/>
    <w:basedOn w:val="a"/>
    <w:link w:val="a6"/>
    <w:rsid w:val="009D3A94"/>
    <w:pPr>
      <w:spacing w:after="0"/>
      <w:ind w:firstLine="720"/>
    </w:pPr>
    <w:rPr>
      <w:rFonts w:ascii="Times Kaz" w:eastAsia="Times New Roman" w:hAnsi="Times Kaz"/>
      <w:b/>
      <w:bCs/>
      <w:sz w:val="28"/>
      <w:szCs w:val="28"/>
      <w:lang/>
    </w:rPr>
  </w:style>
  <w:style w:type="character" w:customStyle="1" w:styleId="a6">
    <w:name w:val="Основной текст с отступом Знак"/>
    <w:basedOn w:val="a0"/>
    <w:link w:val="a5"/>
    <w:rsid w:val="009D3A94"/>
    <w:rPr>
      <w:rFonts w:ascii="Times Kaz" w:eastAsia="Times New Roman" w:hAnsi="Times Kaz" w:cs="Times New Roman"/>
      <w:b/>
      <w:bCs/>
      <w:sz w:val="28"/>
      <w:szCs w:val="2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link_id=1000368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1294</Words>
  <Characters>7381</Characters>
  <Application>Microsoft Office Word</Application>
  <DocSecurity>0</DocSecurity>
  <Lines>61</Lines>
  <Paragraphs>17</Paragraphs>
  <ScaleCrop>false</ScaleCrop>
  <Company>Grizli777</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2021-10-11T05:24:00Z</dcterms:created>
  <dcterms:modified xsi:type="dcterms:W3CDTF">2021-10-11T05:31:00Z</dcterms:modified>
</cp:coreProperties>
</file>